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9F2" w:rsidRPr="00F039F2" w:rsidRDefault="00F039F2" w:rsidP="00BE319E">
      <w:pPr>
        <w:shd w:val="clear" w:color="auto" w:fill="929292"/>
        <w:spacing w:after="0" w:line="270" w:lineRule="atLeast"/>
        <w:jc w:val="both"/>
        <w:rPr>
          <w:rFonts w:ascii="Arial" w:eastAsia="Times New Roman" w:hAnsi="Arial" w:cs="Arial"/>
          <w:color w:val="B0B0B0"/>
          <w:sz w:val="18"/>
          <w:szCs w:val="18"/>
        </w:rPr>
      </w:pPr>
      <w:bookmarkStart w:id="0" w:name="_GoBack"/>
      <w:bookmarkEnd w:id="0"/>
      <w:r w:rsidRPr="00F039F2">
        <w:rPr>
          <w:rFonts w:ascii="Arial" w:eastAsia="Times New Roman" w:hAnsi="Arial" w:cs="Arial"/>
          <w:noProof/>
          <w:color w:val="FFFFFF"/>
          <w:sz w:val="18"/>
          <w:szCs w:val="18"/>
        </w:rPr>
        <w:drawing>
          <wp:inline distT="0" distB="0" distL="0" distR="0" wp14:anchorId="62164E52" wp14:editId="0CC792F5">
            <wp:extent cx="1333500" cy="1371600"/>
            <wp:effectExtent l="114300" t="114300" r="114300" b="152400"/>
            <wp:docPr id="6" name="Picture 6" descr="Home">
              <a:hlinkClick xmlns:a="http://schemas.openxmlformats.org/drawingml/2006/main" r:id="rId6" tooltip="&quot;Ho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ome">
                      <a:hlinkClick r:id="rId6" tooltip="&quot;Hom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716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F039F2" w:rsidRPr="00F039F2" w:rsidRDefault="006D76A1" w:rsidP="00BE319E">
      <w:pPr>
        <w:shd w:val="clear" w:color="auto" w:fill="929292"/>
        <w:spacing w:after="0" w:line="270" w:lineRule="atLeast"/>
        <w:jc w:val="both"/>
        <w:rPr>
          <w:rFonts w:ascii="Arial" w:eastAsia="Times New Roman" w:hAnsi="Arial" w:cs="Arial"/>
          <w:color w:val="B0B0B0"/>
          <w:sz w:val="18"/>
          <w:szCs w:val="18"/>
        </w:rPr>
      </w:pPr>
      <w:hyperlink r:id="rId8" w:tooltip="Home" w:history="1">
        <w:r w:rsidR="00F039F2" w:rsidRPr="00F039F2">
          <w:rPr>
            <w:rFonts w:ascii="Arial" w:eastAsia="Times New Roman" w:hAnsi="Arial" w:cs="Arial"/>
            <w:color w:val="F7F9F9"/>
            <w:sz w:val="45"/>
            <w:szCs w:val="45"/>
          </w:rPr>
          <w:t>North Carolina Library Association</w:t>
        </w:r>
      </w:hyperlink>
    </w:p>
    <w:p w:rsidR="007B7C5D" w:rsidRDefault="007B7C5D" w:rsidP="00BE319E">
      <w:pPr>
        <w:jc w:val="both"/>
        <w:rPr>
          <w:rFonts w:ascii="Arial" w:hAnsi="Arial" w:cs="Arial"/>
          <w:color w:val="595959" w:themeColor="text1" w:themeTint="A6"/>
          <w:sz w:val="32"/>
          <w:szCs w:val="32"/>
        </w:rPr>
      </w:pPr>
    </w:p>
    <w:p w:rsidR="001F356C" w:rsidRPr="007B7C5D" w:rsidRDefault="00442BDB" w:rsidP="00BE319E">
      <w:pPr>
        <w:jc w:val="both"/>
        <w:rPr>
          <w:rFonts w:ascii="Arial" w:hAnsi="Arial" w:cs="Arial"/>
          <w:sz w:val="32"/>
          <w:szCs w:val="32"/>
        </w:rPr>
      </w:pPr>
      <w:r>
        <w:rPr>
          <w:rFonts w:ascii="Arial" w:hAnsi="Arial" w:cs="Arial"/>
          <w:sz w:val="32"/>
          <w:szCs w:val="32"/>
        </w:rPr>
        <w:t xml:space="preserve">Benefits of </w:t>
      </w:r>
      <w:r w:rsidR="009A3930" w:rsidRPr="007B7C5D">
        <w:rPr>
          <w:rFonts w:ascii="Arial" w:hAnsi="Arial" w:cs="Arial"/>
          <w:sz w:val="32"/>
          <w:szCs w:val="32"/>
        </w:rPr>
        <w:t>LSTA</w:t>
      </w:r>
      <w:r w:rsidR="00B7798E" w:rsidRPr="007B7C5D">
        <w:rPr>
          <w:rFonts w:ascii="Arial" w:hAnsi="Arial" w:cs="Arial"/>
          <w:sz w:val="32"/>
          <w:szCs w:val="32"/>
        </w:rPr>
        <w:t xml:space="preserve"> for NC libraries</w:t>
      </w:r>
      <w:r w:rsidR="00F870C4" w:rsidRPr="007B7C5D">
        <w:rPr>
          <w:rFonts w:ascii="Arial" w:hAnsi="Arial" w:cs="Arial"/>
          <w:sz w:val="32"/>
          <w:szCs w:val="32"/>
        </w:rPr>
        <w:t xml:space="preserve"> in 2014-15</w:t>
      </w:r>
    </w:p>
    <w:p w:rsidR="001F356C" w:rsidRPr="007B7C5D" w:rsidRDefault="00F870C4" w:rsidP="00BE319E">
      <w:pPr>
        <w:jc w:val="both"/>
        <w:rPr>
          <w:rFonts w:ascii="Arial" w:hAnsi="Arial" w:cs="Arial"/>
          <w:color w:val="595959" w:themeColor="text1" w:themeTint="A6"/>
          <w:sz w:val="26"/>
          <w:szCs w:val="26"/>
        </w:rPr>
      </w:pPr>
      <w:r w:rsidRPr="007B7C5D">
        <w:rPr>
          <w:rFonts w:ascii="Arial" w:hAnsi="Arial" w:cs="Arial"/>
          <w:color w:val="595959" w:themeColor="text1" w:themeTint="A6"/>
          <w:sz w:val="26"/>
          <w:szCs w:val="26"/>
        </w:rPr>
        <w:t xml:space="preserve">Public and </w:t>
      </w:r>
      <w:r w:rsidR="00442BDB">
        <w:rPr>
          <w:rFonts w:ascii="Arial" w:hAnsi="Arial" w:cs="Arial"/>
          <w:color w:val="595959" w:themeColor="text1" w:themeTint="A6"/>
          <w:sz w:val="26"/>
          <w:szCs w:val="26"/>
        </w:rPr>
        <w:t>academic</w:t>
      </w:r>
      <w:r w:rsidRPr="007B7C5D">
        <w:rPr>
          <w:rFonts w:ascii="Arial" w:hAnsi="Arial" w:cs="Arial"/>
          <w:color w:val="595959" w:themeColor="text1" w:themeTint="A6"/>
          <w:sz w:val="26"/>
          <w:szCs w:val="26"/>
        </w:rPr>
        <w:t xml:space="preserve"> libraries across NC received approximately $4,173,865</w:t>
      </w:r>
      <w:r w:rsidR="00B475CA" w:rsidRPr="007B7C5D">
        <w:rPr>
          <w:rFonts w:ascii="Arial" w:hAnsi="Arial" w:cs="Arial"/>
          <w:color w:val="595959" w:themeColor="text1" w:themeTint="A6"/>
          <w:sz w:val="26"/>
          <w:szCs w:val="26"/>
        </w:rPr>
        <w:t xml:space="preserve"> in LSTA </w:t>
      </w:r>
      <w:r w:rsidR="00442BDB">
        <w:rPr>
          <w:rFonts w:ascii="Arial" w:hAnsi="Arial" w:cs="Arial"/>
          <w:color w:val="595959" w:themeColor="text1" w:themeTint="A6"/>
          <w:sz w:val="26"/>
          <w:szCs w:val="26"/>
        </w:rPr>
        <w:t>benefits</w:t>
      </w:r>
      <w:r w:rsidR="00B475CA" w:rsidRPr="007B7C5D">
        <w:rPr>
          <w:rFonts w:ascii="Arial" w:hAnsi="Arial" w:cs="Arial"/>
          <w:color w:val="595959" w:themeColor="text1" w:themeTint="A6"/>
          <w:sz w:val="26"/>
          <w:szCs w:val="26"/>
        </w:rPr>
        <w:t xml:space="preserve"> during the 2014-15 fiscal year. </w:t>
      </w:r>
      <w:r w:rsidR="00442BDB">
        <w:rPr>
          <w:rFonts w:ascii="Arial" w:hAnsi="Arial" w:cs="Arial"/>
          <w:color w:val="595959" w:themeColor="text1" w:themeTint="A6"/>
          <w:sz w:val="26"/>
          <w:szCs w:val="26"/>
        </w:rPr>
        <w:t>LSTA funds</w:t>
      </w:r>
      <w:r w:rsidR="00B475CA" w:rsidRPr="007B7C5D">
        <w:rPr>
          <w:rFonts w:ascii="Arial" w:hAnsi="Arial" w:cs="Arial"/>
          <w:color w:val="595959" w:themeColor="text1" w:themeTint="A6"/>
          <w:sz w:val="26"/>
          <w:szCs w:val="26"/>
        </w:rPr>
        <w:t xml:space="preserve"> were </w:t>
      </w:r>
      <w:r w:rsidR="00442BDB">
        <w:rPr>
          <w:rFonts w:ascii="Arial" w:hAnsi="Arial" w:cs="Arial"/>
          <w:color w:val="595959" w:themeColor="text1" w:themeTint="A6"/>
          <w:sz w:val="26"/>
          <w:szCs w:val="26"/>
        </w:rPr>
        <w:t>expended</w:t>
      </w:r>
      <w:r w:rsidR="00B475CA" w:rsidRPr="007B7C5D">
        <w:rPr>
          <w:rFonts w:ascii="Arial" w:hAnsi="Arial" w:cs="Arial"/>
          <w:color w:val="595959" w:themeColor="text1" w:themeTint="A6"/>
          <w:sz w:val="26"/>
          <w:szCs w:val="26"/>
        </w:rPr>
        <w:t xml:space="preserve"> </w:t>
      </w:r>
      <w:r w:rsidR="00442BDB">
        <w:rPr>
          <w:rFonts w:ascii="Arial" w:hAnsi="Arial" w:cs="Arial"/>
          <w:color w:val="595959" w:themeColor="text1" w:themeTint="A6"/>
          <w:sz w:val="26"/>
          <w:szCs w:val="26"/>
        </w:rPr>
        <w:t xml:space="preserve">on </w:t>
      </w:r>
      <w:r w:rsidR="00B475CA" w:rsidRPr="007B7C5D">
        <w:rPr>
          <w:rFonts w:ascii="Arial" w:hAnsi="Arial" w:cs="Arial"/>
          <w:color w:val="595959" w:themeColor="text1" w:themeTint="A6"/>
          <w:sz w:val="26"/>
          <w:szCs w:val="26"/>
        </w:rPr>
        <w:t xml:space="preserve">over 50 projects </w:t>
      </w:r>
      <w:r w:rsidR="00442BDB">
        <w:rPr>
          <w:rFonts w:ascii="Arial" w:hAnsi="Arial" w:cs="Arial"/>
          <w:color w:val="595959" w:themeColor="text1" w:themeTint="A6"/>
          <w:sz w:val="26"/>
          <w:szCs w:val="26"/>
        </w:rPr>
        <w:t>designed to improve and extend</w:t>
      </w:r>
      <w:r w:rsidR="00B475CA" w:rsidRPr="007B7C5D">
        <w:rPr>
          <w:rFonts w:ascii="Arial" w:hAnsi="Arial" w:cs="Arial"/>
          <w:color w:val="595959" w:themeColor="text1" w:themeTint="A6"/>
          <w:sz w:val="26"/>
          <w:szCs w:val="26"/>
        </w:rPr>
        <w:t xml:space="preserve"> library services across the state. </w:t>
      </w:r>
      <w:r w:rsidR="00442BDB">
        <w:rPr>
          <w:rFonts w:ascii="Arial" w:hAnsi="Arial" w:cs="Arial"/>
          <w:color w:val="595959" w:themeColor="text1" w:themeTint="A6"/>
          <w:sz w:val="26"/>
          <w:szCs w:val="26"/>
        </w:rPr>
        <w:t xml:space="preserve">These projects address literacy, technology training, </w:t>
      </w:r>
      <w:r w:rsidR="00564431">
        <w:rPr>
          <w:rFonts w:ascii="Arial" w:hAnsi="Arial" w:cs="Arial"/>
          <w:color w:val="595959" w:themeColor="text1" w:themeTint="A6"/>
          <w:sz w:val="26"/>
          <w:szCs w:val="26"/>
        </w:rPr>
        <w:t>robotics</w:t>
      </w:r>
      <w:r w:rsidR="00442BDB">
        <w:rPr>
          <w:rFonts w:ascii="Arial" w:hAnsi="Arial" w:cs="Arial"/>
          <w:color w:val="595959" w:themeColor="text1" w:themeTint="A6"/>
          <w:sz w:val="26"/>
          <w:szCs w:val="26"/>
        </w:rPr>
        <w:t xml:space="preserve"> and more</w:t>
      </w:r>
      <w:r w:rsidR="00B475CA" w:rsidRPr="007B7C5D">
        <w:rPr>
          <w:rFonts w:ascii="Arial" w:hAnsi="Arial" w:cs="Arial"/>
          <w:color w:val="595959" w:themeColor="text1" w:themeTint="A6"/>
          <w:sz w:val="26"/>
          <w:szCs w:val="26"/>
        </w:rPr>
        <w:t>:</w:t>
      </w:r>
    </w:p>
    <w:p w:rsidR="00F870C4" w:rsidRPr="00564431" w:rsidRDefault="004D14E7" w:rsidP="00BE319E">
      <w:pPr>
        <w:pStyle w:val="ListParagraph"/>
        <w:numPr>
          <w:ilvl w:val="0"/>
          <w:numId w:val="2"/>
        </w:numPr>
        <w:spacing w:after="0"/>
        <w:jc w:val="both"/>
        <w:rPr>
          <w:rFonts w:ascii="Arial" w:hAnsi="Arial" w:cs="Arial"/>
          <w:color w:val="595959" w:themeColor="text1" w:themeTint="A6"/>
        </w:rPr>
      </w:pPr>
      <w:r w:rsidRPr="00564431">
        <w:rPr>
          <w:rFonts w:ascii="Arial" w:hAnsi="Arial" w:cs="Arial"/>
          <w:color w:val="595959" w:themeColor="text1" w:themeTint="A6"/>
        </w:rPr>
        <w:t xml:space="preserve">Sheppard Memorial Library </w:t>
      </w:r>
      <w:r w:rsidR="000B284D" w:rsidRPr="00564431">
        <w:rPr>
          <w:rFonts w:ascii="Arial" w:hAnsi="Arial" w:cs="Arial"/>
          <w:color w:val="595959" w:themeColor="text1" w:themeTint="A6"/>
        </w:rPr>
        <w:t>in Greenville was awarded funding to update</w:t>
      </w:r>
      <w:r w:rsidR="00CC67FD" w:rsidRPr="00564431">
        <w:rPr>
          <w:rFonts w:ascii="Arial" w:hAnsi="Arial" w:cs="Arial"/>
          <w:color w:val="595959" w:themeColor="text1" w:themeTint="A6"/>
        </w:rPr>
        <w:t xml:space="preserve"> the main library’s technology center</w:t>
      </w:r>
      <w:r w:rsidR="000B284D" w:rsidRPr="00564431">
        <w:rPr>
          <w:rFonts w:ascii="Arial" w:hAnsi="Arial" w:cs="Arial"/>
          <w:color w:val="595959" w:themeColor="text1" w:themeTint="A6"/>
        </w:rPr>
        <w:t xml:space="preserve">. </w:t>
      </w:r>
      <w:r w:rsidR="00442BDB" w:rsidRPr="00564431">
        <w:rPr>
          <w:rFonts w:ascii="Arial" w:hAnsi="Arial" w:cs="Arial"/>
          <w:color w:val="595959" w:themeColor="text1" w:themeTint="A6"/>
        </w:rPr>
        <w:t>The library uses these resources to</w:t>
      </w:r>
      <w:r w:rsidR="000B284D" w:rsidRPr="00564431">
        <w:rPr>
          <w:rFonts w:ascii="Arial" w:hAnsi="Arial" w:cs="Arial"/>
          <w:color w:val="595959" w:themeColor="text1" w:themeTint="A6"/>
        </w:rPr>
        <w:t xml:space="preserve"> provide</w:t>
      </w:r>
      <w:r w:rsidR="00CC67FD" w:rsidRPr="00564431">
        <w:rPr>
          <w:rFonts w:ascii="Arial" w:hAnsi="Arial" w:cs="Arial"/>
          <w:color w:val="595959" w:themeColor="text1" w:themeTint="A6"/>
        </w:rPr>
        <w:t xml:space="preserve"> formal computer</w:t>
      </w:r>
      <w:r w:rsidR="00442BDB" w:rsidRPr="00564431">
        <w:rPr>
          <w:rFonts w:ascii="Arial" w:hAnsi="Arial" w:cs="Arial"/>
          <w:color w:val="595959" w:themeColor="text1" w:themeTint="A6"/>
        </w:rPr>
        <w:t xml:space="preserve"> classes, literacy training and workforce development assistance to residents of Pitt County.</w:t>
      </w:r>
      <w:r w:rsidR="00CC67FD" w:rsidRPr="00564431">
        <w:rPr>
          <w:rFonts w:ascii="Arial" w:hAnsi="Arial" w:cs="Arial"/>
          <w:color w:val="595959" w:themeColor="text1" w:themeTint="A6"/>
        </w:rPr>
        <w:t xml:space="preserve"> </w:t>
      </w:r>
    </w:p>
    <w:p w:rsidR="00442BDB" w:rsidRPr="00564431" w:rsidRDefault="00442BDB" w:rsidP="00BE319E">
      <w:pPr>
        <w:spacing w:after="0"/>
        <w:ind w:left="360"/>
        <w:jc w:val="both"/>
        <w:rPr>
          <w:rFonts w:ascii="Arial" w:hAnsi="Arial" w:cs="Arial"/>
          <w:color w:val="595959" w:themeColor="text1" w:themeTint="A6"/>
        </w:rPr>
      </w:pPr>
    </w:p>
    <w:p w:rsidR="00F65231" w:rsidRPr="00564431" w:rsidRDefault="00442BDB" w:rsidP="00BE319E">
      <w:pPr>
        <w:pStyle w:val="ListParagraph"/>
        <w:numPr>
          <w:ilvl w:val="0"/>
          <w:numId w:val="2"/>
        </w:numPr>
        <w:spacing w:after="0"/>
        <w:jc w:val="both"/>
        <w:rPr>
          <w:rFonts w:ascii="Arial" w:hAnsi="Arial" w:cs="Arial"/>
          <w:color w:val="595959" w:themeColor="text1" w:themeTint="A6"/>
        </w:rPr>
      </w:pPr>
      <w:r w:rsidRPr="00564431">
        <w:rPr>
          <w:rFonts w:ascii="Arial" w:hAnsi="Arial" w:cs="Arial"/>
          <w:color w:val="595959" w:themeColor="text1" w:themeTint="A6"/>
        </w:rPr>
        <w:t>T</w:t>
      </w:r>
      <w:r w:rsidR="00F870C4" w:rsidRPr="00564431">
        <w:rPr>
          <w:rFonts w:ascii="Arial" w:hAnsi="Arial" w:cs="Arial"/>
          <w:color w:val="595959" w:themeColor="text1" w:themeTint="A6"/>
        </w:rPr>
        <w:t xml:space="preserve">o improve services to children birth through 6 years of age and their parents, Onslow County Public Library </w:t>
      </w:r>
      <w:r w:rsidRPr="00564431">
        <w:rPr>
          <w:rFonts w:ascii="Arial" w:hAnsi="Arial" w:cs="Arial"/>
          <w:color w:val="595959" w:themeColor="text1" w:themeTint="A6"/>
        </w:rPr>
        <w:t>will</w:t>
      </w:r>
      <w:r w:rsidR="00F870C4" w:rsidRPr="00564431">
        <w:rPr>
          <w:rFonts w:ascii="Arial" w:hAnsi="Arial" w:cs="Arial"/>
          <w:color w:val="595959" w:themeColor="text1" w:themeTint="A6"/>
        </w:rPr>
        <w:t xml:space="preserve"> provide tablets and </w:t>
      </w:r>
      <w:r w:rsidRPr="00564431">
        <w:rPr>
          <w:rFonts w:ascii="Arial" w:hAnsi="Arial" w:cs="Arial"/>
          <w:color w:val="595959" w:themeColor="text1" w:themeTint="A6"/>
        </w:rPr>
        <w:t xml:space="preserve">computer software designed to enhance early learning for its youngest users across all of its branch libraries. </w:t>
      </w:r>
      <w:r w:rsidR="00F870C4" w:rsidRPr="00564431">
        <w:rPr>
          <w:rFonts w:ascii="Arial" w:hAnsi="Arial" w:cs="Arial"/>
          <w:color w:val="595959" w:themeColor="text1" w:themeTint="A6"/>
        </w:rPr>
        <w:t xml:space="preserve">  </w:t>
      </w:r>
      <w:r w:rsidR="00564431" w:rsidRPr="00564431">
        <w:rPr>
          <w:rFonts w:ascii="Arial" w:hAnsi="Arial" w:cs="Arial"/>
          <w:color w:val="595959" w:themeColor="text1" w:themeTint="A6"/>
        </w:rPr>
        <w:t>T</w:t>
      </w:r>
      <w:r w:rsidR="00F870C4" w:rsidRPr="00564431">
        <w:rPr>
          <w:rFonts w:ascii="Arial" w:hAnsi="Arial" w:cs="Arial"/>
          <w:color w:val="595959" w:themeColor="text1" w:themeTint="A6"/>
        </w:rPr>
        <w:t xml:space="preserve">his project </w:t>
      </w:r>
      <w:r w:rsidR="00564431" w:rsidRPr="00564431">
        <w:rPr>
          <w:rFonts w:ascii="Arial" w:hAnsi="Arial" w:cs="Arial"/>
          <w:color w:val="595959" w:themeColor="text1" w:themeTint="A6"/>
        </w:rPr>
        <w:t>will</w:t>
      </w:r>
      <w:r w:rsidR="00F870C4" w:rsidRPr="00564431">
        <w:rPr>
          <w:rFonts w:ascii="Arial" w:hAnsi="Arial" w:cs="Arial"/>
          <w:color w:val="595959" w:themeColor="text1" w:themeTint="A6"/>
        </w:rPr>
        <w:t xml:space="preserve"> provide even the youngest library patrons access to educational technology that provides a foundation for both print and digital literacy while also encouraging the love of reading and development of lifelong skills.</w:t>
      </w:r>
    </w:p>
    <w:p w:rsidR="00442BDB" w:rsidRPr="00564431" w:rsidRDefault="00442BDB" w:rsidP="00BE319E">
      <w:pPr>
        <w:spacing w:after="0"/>
        <w:ind w:left="450"/>
        <w:jc w:val="both"/>
        <w:rPr>
          <w:rFonts w:ascii="Arial" w:hAnsi="Arial" w:cs="Arial"/>
          <w:color w:val="595959" w:themeColor="text1" w:themeTint="A6"/>
        </w:rPr>
      </w:pPr>
    </w:p>
    <w:p w:rsidR="00CC67FD" w:rsidRPr="00564431" w:rsidRDefault="00F65231" w:rsidP="00BE319E">
      <w:pPr>
        <w:pStyle w:val="ListParagraph"/>
        <w:numPr>
          <w:ilvl w:val="0"/>
          <w:numId w:val="2"/>
        </w:numPr>
        <w:spacing w:after="0"/>
        <w:ind w:left="810"/>
        <w:jc w:val="both"/>
        <w:rPr>
          <w:rFonts w:ascii="Arial" w:hAnsi="Arial" w:cs="Arial"/>
          <w:color w:val="595959" w:themeColor="text1" w:themeTint="A6"/>
        </w:rPr>
      </w:pPr>
      <w:r w:rsidRPr="00564431">
        <w:rPr>
          <w:rFonts w:ascii="Arial" w:hAnsi="Arial" w:cs="Arial"/>
          <w:color w:val="595959" w:themeColor="text1" w:themeTint="A6"/>
        </w:rPr>
        <w:t xml:space="preserve">Rockingham County Public Library </w:t>
      </w:r>
      <w:r w:rsidR="000B284D" w:rsidRPr="00564431">
        <w:rPr>
          <w:rFonts w:ascii="Arial" w:hAnsi="Arial" w:cs="Arial"/>
          <w:color w:val="595959" w:themeColor="text1" w:themeTint="A6"/>
        </w:rPr>
        <w:t xml:space="preserve">is using award funds to </w:t>
      </w:r>
      <w:r w:rsidRPr="00564431">
        <w:rPr>
          <w:rFonts w:ascii="Arial" w:hAnsi="Arial" w:cs="Arial"/>
          <w:color w:val="595959" w:themeColor="text1" w:themeTint="A6"/>
        </w:rPr>
        <w:t xml:space="preserve">digitize portions of its local history and genealogy collection. </w:t>
      </w:r>
      <w:r w:rsidR="00442BDB" w:rsidRPr="00564431">
        <w:rPr>
          <w:rFonts w:ascii="Arial" w:hAnsi="Arial" w:cs="Arial"/>
          <w:color w:val="595959" w:themeColor="text1" w:themeTint="A6"/>
        </w:rPr>
        <w:t>This will provide increased access to these one-of-a-kind resources to genealogists across the state</w:t>
      </w:r>
      <w:r w:rsidRPr="00564431">
        <w:rPr>
          <w:rFonts w:ascii="Arial" w:hAnsi="Arial" w:cs="Arial"/>
          <w:color w:val="595959" w:themeColor="text1" w:themeTint="A6"/>
        </w:rPr>
        <w:t>.</w:t>
      </w:r>
    </w:p>
    <w:p w:rsidR="00564431" w:rsidRPr="00564431" w:rsidRDefault="00564431" w:rsidP="00BE319E">
      <w:pPr>
        <w:pStyle w:val="ListParagraph"/>
        <w:spacing w:after="0"/>
        <w:jc w:val="both"/>
        <w:rPr>
          <w:rFonts w:ascii="Arial" w:hAnsi="Arial" w:cs="Arial"/>
          <w:color w:val="595959" w:themeColor="text1" w:themeTint="A6"/>
          <w:sz w:val="24"/>
          <w:szCs w:val="24"/>
        </w:rPr>
      </w:pPr>
    </w:p>
    <w:p w:rsidR="00442BDB" w:rsidRPr="00564431" w:rsidRDefault="00564431" w:rsidP="00BE319E">
      <w:pPr>
        <w:pStyle w:val="NoSpacing"/>
        <w:numPr>
          <w:ilvl w:val="0"/>
          <w:numId w:val="2"/>
        </w:numPr>
        <w:jc w:val="both"/>
        <w:rPr>
          <w:rFonts w:ascii="Arial" w:hAnsi="Arial" w:cs="Arial"/>
          <w:color w:val="595959" w:themeColor="text1" w:themeTint="A6"/>
        </w:rPr>
      </w:pPr>
      <w:r w:rsidRPr="00564431">
        <w:rPr>
          <w:rFonts w:ascii="Arial" w:hAnsi="Arial" w:cs="Arial"/>
          <w:color w:val="595959" w:themeColor="text1" w:themeTint="A6"/>
        </w:rPr>
        <w:t>Caswell County Public Library</w:t>
      </w:r>
      <w:r w:rsidR="00442BDB" w:rsidRPr="00564431">
        <w:rPr>
          <w:rFonts w:ascii="Arial" w:hAnsi="Arial" w:cs="Arial"/>
          <w:color w:val="595959" w:themeColor="text1" w:themeTint="A6"/>
        </w:rPr>
        <w:t xml:space="preserve"> partnered with the county’s Health Department, Social Services, EMS, and the only three general medical care providers in the county to provide users with improved access to reliable health care information</w:t>
      </w:r>
      <w:r w:rsidRPr="00564431">
        <w:rPr>
          <w:rFonts w:ascii="Arial" w:hAnsi="Arial" w:cs="Arial"/>
          <w:color w:val="595959" w:themeColor="text1" w:themeTint="A6"/>
        </w:rPr>
        <w:t xml:space="preserve"> </w:t>
      </w:r>
      <w:r w:rsidR="00442BDB" w:rsidRPr="00564431">
        <w:rPr>
          <w:rFonts w:ascii="Arial" w:hAnsi="Arial" w:cs="Arial"/>
          <w:color w:val="595959" w:themeColor="text1" w:themeTint="A6"/>
        </w:rPr>
        <w:t>and impact the county’s overall health by educating them about proper health care.</w:t>
      </w:r>
    </w:p>
    <w:p w:rsidR="00442BDB" w:rsidRPr="00564431" w:rsidRDefault="00442BDB" w:rsidP="00BE319E">
      <w:pPr>
        <w:pStyle w:val="NoSpacing"/>
        <w:jc w:val="both"/>
        <w:rPr>
          <w:rFonts w:ascii="Arial" w:hAnsi="Arial" w:cs="Arial"/>
          <w:color w:val="595959" w:themeColor="text1" w:themeTint="A6"/>
        </w:rPr>
      </w:pPr>
    </w:p>
    <w:p w:rsidR="00442BDB" w:rsidRPr="00564431" w:rsidRDefault="00442BDB" w:rsidP="00BE319E">
      <w:pPr>
        <w:pStyle w:val="NoSpacing"/>
        <w:numPr>
          <w:ilvl w:val="0"/>
          <w:numId w:val="2"/>
        </w:numPr>
        <w:jc w:val="both"/>
        <w:rPr>
          <w:rFonts w:ascii="Arial" w:hAnsi="Arial" w:cs="Arial"/>
          <w:color w:val="595959" w:themeColor="text1" w:themeTint="A6"/>
        </w:rPr>
      </w:pPr>
      <w:r w:rsidRPr="00564431">
        <w:rPr>
          <w:rFonts w:ascii="Arial" w:hAnsi="Arial" w:cs="Arial"/>
          <w:color w:val="595959" w:themeColor="text1" w:themeTint="A6"/>
        </w:rPr>
        <w:t xml:space="preserve">Catawba County Library hosted an eight-week robotics camp for youth ages 12 to 18 years to promote science, technology, engineering, and math (STEM) career paths and </w:t>
      </w:r>
      <w:r w:rsidR="00564431">
        <w:rPr>
          <w:rFonts w:ascii="Arial" w:hAnsi="Arial" w:cs="Arial"/>
          <w:color w:val="595959" w:themeColor="text1" w:themeTint="A6"/>
        </w:rPr>
        <w:t xml:space="preserve">to </w:t>
      </w:r>
      <w:r w:rsidRPr="00564431">
        <w:rPr>
          <w:rFonts w:ascii="Arial" w:hAnsi="Arial" w:cs="Arial"/>
          <w:color w:val="595959" w:themeColor="text1" w:themeTint="A6"/>
        </w:rPr>
        <w:t>support learning the 21st century skills that students will need to succeed in</w:t>
      </w:r>
      <w:r w:rsidRPr="00454F3E">
        <w:t xml:space="preserve"> the </w:t>
      </w:r>
      <w:r w:rsidRPr="00564431">
        <w:rPr>
          <w:rFonts w:ascii="Arial" w:hAnsi="Arial" w:cs="Arial"/>
          <w:color w:val="595959" w:themeColor="text1" w:themeTint="A6"/>
        </w:rPr>
        <w:t>global market.</w:t>
      </w:r>
    </w:p>
    <w:p w:rsidR="00442BDB" w:rsidRPr="00564431" w:rsidRDefault="00442BDB" w:rsidP="00BE319E">
      <w:pPr>
        <w:spacing w:after="0"/>
        <w:ind w:left="450"/>
        <w:jc w:val="both"/>
        <w:rPr>
          <w:rFonts w:ascii="Arial" w:hAnsi="Arial" w:cs="Arial"/>
          <w:color w:val="595959" w:themeColor="text1" w:themeTint="A6"/>
          <w:sz w:val="24"/>
          <w:szCs w:val="24"/>
        </w:rPr>
      </w:pPr>
    </w:p>
    <w:sectPr w:rsidR="00442BDB" w:rsidRPr="005644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F669B"/>
    <w:multiLevelType w:val="multilevel"/>
    <w:tmpl w:val="0B76F6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127C65A0"/>
    <w:multiLevelType w:val="hybridMultilevel"/>
    <w:tmpl w:val="8A1CB4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5221961"/>
    <w:multiLevelType w:val="hybridMultilevel"/>
    <w:tmpl w:val="B0FEA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al Shepard">
    <w15:presenceInfo w15:providerId="AD" w15:userId="S-1-5-21-1688516028-885139742-1602608448-157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98E"/>
    <w:rsid w:val="000B284D"/>
    <w:rsid w:val="001D56F0"/>
    <w:rsid w:val="001F356C"/>
    <w:rsid w:val="00336563"/>
    <w:rsid w:val="00442BDB"/>
    <w:rsid w:val="004D14E7"/>
    <w:rsid w:val="00564431"/>
    <w:rsid w:val="005C37DD"/>
    <w:rsid w:val="006D76A1"/>
    <w:rsid w:val="007B7C5D"/>
    <w:rsid w:val="009A3930"/>
    <w:rsid w:val="009F1967"/>
    <w:rsid w:val="00B475CA"/>
    <w:rsid w:val="00B55D82"/>
    <w:rsid w:val="00B7798E"/>
    <w:rsid w:val="00BE319E"/>
    <w:rsid w:val="00CC67FD"/>
    <w:rsid w:val="00F039F2"/>
    <w:rsid w:val="00F65231"/>
    <w:rsid w:val="00F870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56F0"/>
    <w:pPr>
      <w:ind w:left="720"/>
      <w:contextualSpacing/>
    </w:pPr>
  </w:style>
  <w:style w:type="paragraph" w:styleId="NoSpacing">
    <w:name w:val="No Spacing"/>
    <w:uiPriority w:val="1"/>
    <w:qFormat/>
    <w:rsid w:val="00442BDB"/>
    <w:pPr>
      <w:spacing w:after="0" w:line="240" w:lineRule="auto"/>
    </w:pPr>
  </w:style>
  <w:style w:type="paragraph" w:styleId="BalloonText">
    <w:name w:val="Balloon Text"/>
    <w:basedOn w:val="Normal"/>
    <w:link w:val="BalloonTextChar"/>
    <w:uiPriority w:val="99"/>
    <w:semiHidden/>
    <w:unhideWhenUsed/>
    <w:rsid w:val="00BE31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319E"/>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56F0"/>
    <w:pPr>
      <w:ind w:left="720"/>
      <w:contextualSpacing/>
    </w:pPr>
  </w:style>
  <w:style w:type="paragraph" w:styleId="NoSpacing">
    <w:name w:val="No Spacing"/>
    <w:uiPriority w:val="1"/>
    <w:qFormat/>
    <w:rsid w:val="00442BDB"/>
    <w:pPr>
      <w:spacing w:after="0" w:line="240" w:lineRule="auto"/>
    </w:pPr>
  </w:style>
  <w:style w:type="paragraph" w:styleId="BalloonText">
    <w:name w:val="Balloon Text"/>
    <w:basedOn w:val="Normal"/>
    <w:link w:val="BalloonTextChar"/>
    <w:uiPriority w:val="99"/>
    <w:semiHidden/>
    <w:unhideWhenUsed/>
    <w:rsid w:val="00BE31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31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271022">
      <w:bodyDiv w:val="1"/>
      <w:marLeft w:val="0"/>
      <w:marRight w:val="0"/>
      <w:marTop w:val="0"/>
      <w:marBottom w:val="0"/>
      <w:divBdr>
        <w:top w:val="none" w:sz="0" w:space="0" w:color="auto"/>
        <w:left w:val="none" w:sz="0" w:space="0" w:color="auto"/>
        <w:bottom w:val="none" w:sz="0" w:space="0" w:color="auto"/>
        <w:right w:val="none" w:sz="0" w:space="0" w:color="auto"/>
      </w:divBdr>
      <w:divsChild>
        <w:div w:id="2028828939">
          <w:marLeft w:val="0"/>
          <w:marRight w:val="150"/>
          <w:marTop w:val="0"/>
          <w:marBottom w:val="0"/>
          <w:divBdr>
            <w:top w:val="none" w:sz="0" w:space="0" w:color="auto"/>
            <w:left w:val="none" w:sz="0" w:space="0" w:color="auto"/>
            <w:bottom w:val="none" w:sz="0" w:space="0" w:color="auto"/>
            <w:right w:val="none" w:sz="0" w:space="0" w:color="auto"/>
          </w:divBdr>
        </w:div>
        <w:div w:id="1463842238">
          <w:marLeft w:val="0"/>
          <w:marRight w:val="0"/>
          <w:marTop w:val="0"/>
          <w:marBottom w:val="0"/>
          <w:divBdr>
            <w:top w:val="none" w:sz="0" w:space="0" w:color="auto"/>
            <w:left w:val="none" w:sz="0" w:space="0" w:color="auto"/>
            <w:bottom w:val="none" w:sz="0" w:space="0" w:color="auto"/>
            <w:right w:val="none" w:sz="0" w:space="0" w:color="auto"/>
          </w:divBdr>
        </w:div>
      </w:divsChild>
    </w:div>
    <w:div w:id="507915294">
      <w:bodyDiv w:val="1"/>
      <w:marLeft w:val="0"/>
      <w:marRight w:val="0"/>
      <w:marTop w:val="0"/>
      <w:marBottom w:val="0"/>
      <w:divBdr>
        <w:top w:val="none" w:sz="0" w:space="0" w:color="auto"/>
        <w:left w:val="none" w:sz="0" w:space="0" w:color="auto"/>
        <w:bottom w:val="none" w:sz="0" w:space="0" w:color="auto"/>
        <w:right w:val="none" w:sz="0" w:space="0" w:color="auto"/>
      </w:divBdr>
    </w:div>
    <w:div w:id="1004472080">
      <w:bodyDiv w:val="1"/>
      <w:marLeft w:val="0"/>
      <w:marRight w:val="0"/>
      <w:marTop w:val="0"/>
      <w:marBottom w:val="0"/>
      <w:divBdr>
        <w:top w:val="none" w:sz="0" w:space="0" w:color="auto"/>
        <w:left w:val="none" w:sz="0" w:space="0" w:color="auto"/>
        <w:bottom w:val="none" w:sz="0" w:space="0" w:color="auto"/>
        <w:right w:val="none" w:sz="0" w:space="0" w:color="auto"/>
      </w:divBdr>
      <w:divsChild>
        <w:div w:id="914047296">
          <w:marLeft w:val="0"/>
          <w:marRight w:val="0"/>
          <w:marTop w:val="0"/>
          <w:marBottom w:val="0"/>
          <w:divBdr>
            <w:top w:val="none" w:sz="0" w:space="0" w:color="auto"/>
            <w:left w:val="none" w:sz="0" w:space="0" w:color="auto"/>
            <w:bottom w:val="none" w:sz="0" w:space="0" w:color="auto"/>
            <w:right w:val="none" w:sz="0" w:space="0" w:color="auto"/>
          </w:divBdr>
          <w:divsChild>
            <w:div w:id="1093356611">
              <w:marLeft w:val="0"/>
              <w:marRight w:val="0"/>
              <w:marTop w:val="0"/>
              <w:marBottom w:val="0"/>
              <w:divBdr>
                <w:top w:val="none" w:sz="0" w:space="0" w:color="auto"/>
                <w:left w:val="none" w:sz="0" w:space="0" w:color="auto"/>
                <w:bottom w:val="none" w:sz="0" w:space="0" w:color="auto"/>
                <w:right w:val="none" w:sz="0" w:space="0" w:color="auto"/>
              </w:divBdr>
              <w:divsChild>
                <w:div w:id="1720395580">
                  <w:marLeft w:val="0"/>
                  <w:marRight w:val="150"/>
                  <w:marTop w:val="0"/>
                  <w:marBottom w:val="0"/>
                  <w:divBdr>
                    <w:top w:val="none" w:sz="0" w:space="0" w:color="auto"/>
                    <w:left w:val="none" w:sz="0" w:space="0" w:color="auto"/>
                    <w:bottom w:val="none" w:sz="0" w:space="0" w:color="auto"/>
                    <w:right w:val="none" w:sz="0" w:space="0" w:color="auto"/>
                  </w:divBdr>
                </w:div>
                <w:div w:id="113633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laonline.org/" TargetMode="Externa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claonline.org/" TargetMode="Externa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299</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Charlotte Mecklenburg Library</Company>
  <LinksUpToDate>false</LinksUpToDate>
  <CharactersWithSpaces>2001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Pringle, LaJuan</dc:creator>
  <cp:lastModifiedBy>Shong Chow</cp:lastModifiedBy>
  <cp:revision>2</cp:revision>
  <cp:lastPrinted>2015-05-03T13:31:00Z</cp:lastPrinted>
  <dcterms:created xsi:type="dcterms:W3CDTF">2015-05-08T12:34:00Z</dcterms:created>
  <dcterms:modified xsi:type="dcterms:W3CDTF">2015-05-08T12:34:00Z</dcterms:modified>
</cp:coreProperties>
</file>